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8" o:spid="_x0000_s1028" o:spt="136" type="#_x0000_t136" style="position:absolute;left:0pt;margin-left:33.3pt;margin-top:10.05pt;height:43.65pt;width:350.5pt;mso-position-horizontal-relative:margin;mso-wrap-distance-bottom:0pt;mso-wrap-distance-left:9pt;mso-wrap-distance-right:9pt;mso-wrap-distance-top:0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北京印刷学院委员会" style="font-family:华文中宋;font-size:36pt;font-weight:bold;v-text-align:center;"/>
            <w10:wrap type="square"/>
          </v:shape>
        </w:pict>
      </w:r>
    </w:p>
    <w:p>
      <w:pPr>
        <w:spacing w:line="360" w:lineRule="exact"/>
        <w:ind w:right="55" w:rightChars="26"/>
        <w:jc w:val="both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center"/>
        <w:rPr>
          <w:rFonts w:ascii="宋体" w:hAnsi="宋体"/>
          <w:color w:val="FF0000"/>
        </w:rPr>
      </w:pPr>
    </w:p>
    <w:p>
      <w:pPr>
        <w:spacing w:line="360" w:lineRule="exact"/>
        <w:ind w:right="55" w:rightChars="26"/>
        <w:jc w:val="center"/>
        <w:rPr>
          <w:rFonts w:ascii="宋体" w:hAnsi="宋体"/>
          <w:color w:val="FF0000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7" o:spid="_x0000_s1027" o:spt="136" type="#_x0000_t136" style="position:absolute;left:0pt;margin-left:-1.95pt;margin-top:16.65pt;height:48.9pt;width:421pt;mso-position-horizontal-relative:margin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“不忘初心、牢记使命”主题教育领导小组文件" style="font-family:华文中宋;font-size:36pt;font-weight:bold;v-text-align:center;"/>
            <w10:wrap type="square"/>
          </v:shape>
        </w:pic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印党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教组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 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号 </w: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208915</wp:posOffset>
                </wp:positionV>
                <wp:extent cx="5360670" cy="0"/>
                <wp:effectExtent l="0" t="10795" r="1143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1113155" y="1637030"/>
                          <a:ext cx="536067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16.45pt;height:0pt;width:422.1pt;z-index:251659264;mso-width-relative:page;mso-height-relative:page;" filled="f" stroked="t" coordsize="21600,21600" o:gfxdata="UEsDBAoAAAAAAIdO4kAAAAAAAAAAAAAAAAAEAAAAZHJzL1BLAwQUAAAACACHTuJAaKnUt9cAAAAI&#10;AQAADwAAAGRycy9kb3ducmV2LnhtbE2PwU7DMBBE70j8g7VI3FqntLQhxOkBCSSgIKXlA5x4SaLa&#10;6xC7aeHrWcQBjjszejuTr0/OihGH0HlSMJsmIJBqbzpqFLzt7icpiBA1GW09oYJPDLAuzs9ynRl/&#10;pBLHbWwEQyhkWkEbY59JGeoWnQ5T3yOx9+4HpyOfQyPNoI8Md1ZeJclSOt0Rf2h1j3ct1vvtwTFl&#10;XO03zy9f5cdT5x/Lh+Vr1VhU6vJiltyCiHiKf2H4qc/VoeBOlT+QCcIqmKRzTrK+WIBgP51f34Co&#10;fgVZ5PL/gOIbUEsDBBQAAAAIAIdO4kDRridN3AEAAHcDAAAOAAAAZHJzL2Uyb0RvYy54bWytU8Fu&#10;EzEQvSPxD5bvZHcTJUWrbHpIFS4FIrV8gGN7sxa2x7Kd7OYn+AEkbnDiyJ2/afkMxk5S2nJD+DBa&#10;z7x5nnkzO78cjCZ76YMC29BqVFIiLQeh7LahH25Xr15TEiKzgmmwsqEHGejl4uWLee9qOYYOtJCe&#10;IIkNde8a2sXo6qIIvJOGhRE4aTHYgjcs4tVvC+FZj+xGF+OynBU9eOE8cBkCeq+OQbrI/G0reXzf&#10;tkFGohuKtcVsfbabZIvFnNVbz1yn+KkM9g9VGKYsPvpAdcUiIzuv/qIyinsI0MYRB1NA2youcw/Y&#10;TVU+6+amY07mXlCc4B5kCv+Plr/brz1RAmdHiWUGR3T/+cfdp6+/fn5Be//9G6mSSL0LNWKXdu1T&#10;m3ywN+4a+MdALCw7ZrcyF3t7cMiQM4onKekSHD616d+CQAzbRciKDa03iRK1IAPmVtWkmk4pOeD3&#10;bHJRTk5DkkMkHAHTyaycXeAsOSJyrGD1mcT5EN9IMCR9NFQrm/RjNdtfh4htIPQMSW4LK6V13gFt&#10;Sd/QMZ5pzgiglUjRhAt+u1lqT/YM12i1KvEkUZDtCczDzoqjX9uUJ/MGnp4+S3AUcwPisPYJnPw4&#10;3Ux32sS0Po/vGfXnf1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ip1LfXAAAACAEAAA8AAAAA&#10;AAAAAQAgAAAAIgAAAGRycy9kb3ducmV2LnhtbFBLAQIUABQAAAAIAIdO4kDRridN3AEAAHcDAAAO&#10;AAAAAAAAAAEAIAAAACY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right="55" w:rightChars="26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关于在“不忘初心、牢记使命”主题教育中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深化理论学习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各院系级党委、党总支、直属党支部：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中央和北京市委关于开展“不忘初心、牢记使命”主题教育的有关文件要求，认真落实“理论学习有收获”的总要求，我校在暑假期间下发了《关于开展“不忘初心、牢记使命”主题教育“先学起来”活动的通知》，现就下一阶段深化理论学习有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一、学习内容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处级以上领导干部、全体党员要认真学习《习近平关于“不忘初心、牢记使命”重要论述选编》《习近平新时代中国特色社会主义思想学习纲要》《中国共产党党内重要法规汇编》《深入学习习近平关于教育的重要论述》《初心：向共产党员张富清学习》《“不忘初心、牢记使命”优秀共产党员先进事迹选编》《做到“两个维护”》《坚决彻底反对形式主义、官僚主义》《见证初心和使命的“十一书”》，以及党史、新中国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习近平总书记在“不忘初心、牢记使命”主题教育工作会议、中央政治局第十五次集体学习的重要讲话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等中央规定书目和内容。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二、学习形式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个人自学。组织党员领导干部读原著学原文悟原理，通读《习近平关于“不忘初心、牢记使命”重要论述选编》，认真学习党章、《习近平新时代中国特色社会主义思想学习纲要》，深入学习习近平总书记在“不忘初心、牢记使命”主题教育工作会议、中央政治局第十五次集体学习、中央和国家机关党的建设工作会议和在内蒙古考察并指导开展“不忘初心、牢记使命”主题教育时的重要讲话，学习习近平总书记对北京工作的重要论述，学习习近平总书记关于教育的重要论述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领导班子集中学习研讨。采取党委理论学习中心组学习、举办读书班等形式，围绕党的政治建设、全面从严治党、理想信念、宗旨性质、担当作为、政治纪律和政治规矩、党性修养、廉洁自律等，安排专题研讨交流。学习研讨不能偏离主题，不能以专家讲座、理论辅导代替自学和研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3.扎实开展专题教育。认真落实上级文件精神，结合学校实际，分层分类开展革命传统、形势政策、先进典型、廉洁警示等专题教育。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三、学习时间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按照中央和北京市委不划阶段、不分环节的要求，集中教育学习贯穿“不忘初心、牢记使命”主题教育始终。其中，集中学习研讨按专题分段安排，总的时间为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5-7天。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四、学习要求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1.要围绕原著，原原本本学，努力达到理论学习有收获的目标。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坚持读原著、学原文、悟原理；要坚持全面系统学，及时跟进学，深入思考学，联系实际学；要学深悟透、融会贯通、真信笃行，增强贯彻落实的自觉性和坚定性，真正做到内化于心外化于行；要拿出时间和精力，努力多学一点，学深一点，学透一点，思考得多一点，真正做到知其言更知其义，知其然更知其所以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2.要对表对标，带着问题学，以好的学风推动主题教育取得扎实成效。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次主题教育不划阶段、不分环节，不是降低标准，而是提出更高要求。把学习教育、调查研究、检视问题、整改落实贯穿主题教育全过程，要求全体党员干部从学习教育开始，就要坚持问题导向，对照习近平新时代中国特色社会主义思想和党中央决策部署，对照党章党规，对照人民群众新期待，对照先进典型、身边榜样，把自己摆进去、把职责摆进去、把工作摆进去，搞清楚问题是什么，根源在哪里，群众期待是什么，“学然后知不足”，拿出破解难题的实招硬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3.要学用结合，联系实际学，不断推动事业发展。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推动学习贯彻习近平新时代中国特色社会主义思想往深里走、往实里走、往心里走，把学习成效体现到增强党性、提高能力、改进作风、推动工作上来。领导干部要在理论学习上作表率，带头学、带头讲、带头干，以身作则、率先垂范，以理论学习新成效推动主题教育深入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基层党组织要以党支部为单位，依托“三会一课”、主题党日等，组织广大党员结合中心工作，结合“两学一做”学习教育常态化制度化，开展学习教育，严格组织生活，加强组织建设。要充分利用北京红色资源，开展党史、国史教育、革命传统教育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5.请院系级党委、党总支、直属党支部于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9月5日（周四）下午4:00前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到党校领取相关学习资料：《习近平新时代中国特色社会主义思想学习纲要》《深入学习习近平关于教育的重要论述》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两本书，全体中层干部、全体教工党员每人一本；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习近平关于“不忘初心、牢记使命”重要论述选编》《中国共产党党内重要法规汇编》《初心：向共产党员张富清学习》《“不忘初心、牢记使命”优秀共产党员先进事迹选编》《做到“两个维护”》《坚决彻底反对形式主义、官僚主义》《见证初心和使命的“十一书”》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七本书，全体中层干部每人一本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联系人：赵欣，60261019，13141282758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中共北京印刷学院委员会“不忘初心、牢记使命”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主题教育领导小组办公室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2019年9月2日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51" w:type="dxa"/>
        <w:tblInd w:w="-8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50" w:after="50" w:line="560" w:lineRule="exact"/>
              <w:ind w:right="4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学校党政领导。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before="50" w:after="50" w:line="560" w:lineRule="exact"/>
              <w:ind w:right="15" w:rightChars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lang w:val="en-US" w:eastAsia="zh-CN"/>
              </w:rPr>
              <w:t xml:space="preserve">北京印刷学院“不忘初心、牢记使命”主题教育领导小组办公室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lang w:val="en-US" w:eastAsia="zh-CN"/>
              </w:rPr>
              <w:t xml:space="preserve"> 2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019年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F0B46"/>
    <w:rsid w:val="04964F1B"/>
    <w:rsid w:val="07CA4631"/>
    <w:rsid w:val="11DB6EB6"/>
    <w:rsid w:val="152E7C84"/>
    <w:rsid w:val="271961B0"/>
    <w:rsid w:val="2B0A5D05"/>
    <w:rsid w:val="2DB95608"/>
    <w:rsid w:val="2E621D9C"/>
    <w:rsid w:val="32C3210A"/>
    <w:rsid w:val="36EA4CD4"/>
    <w:rsid w:val="42A5053A"/>
    <w:rsid w:val="487A3A2E"/>
    <w:rsid w:val="548F0B46"/>
    <w:rsid w:val="5FAF4D2E"/>
    <w:rsid w:val="600A4383"/>
    <w:rsid w:val="63702EAF"/>
    <w:rsid w:val="69771D6F"/>
    <w:rsid w:val="69F40245"/>
    <w:rsid w:val="7CF206F5"/>
    <w:rsid w:val="7F5C5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7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2019-09-02T06:08:00Z</dcterms:created>
  <dc:creator>dell</dc:creator>
  <cp:lastModifiedBy>dell</cp:lastModifiedBy>
  <dcterms:modified xsi:type="dcterms:W3CDTF">2019-09-03T00:27:38Z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