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5" w:rightChars="26"/>
        <w:jc w:val="both"/>
        <w:rPr>
          <w:rFonts w:ascii="宋体" w:hAnsi="宋体"/>
          <w:color w:val="FF0000"/>
        </w:rPr>
      </w:pPr>
    </w:p>
    <w:p>
      <w:pPr>
        <w:spacing w:line="360" w:lineRule="exact"/>
        <w:ind w:right="55" w:rightChars="26"/>
        <w:jc w:val="both"/>
        <w:rPr>
          <w:rFonts w:ascii="宋体" w:hAnsi="宋体"/>
          <w:color w:val="FF0000"/>
        </w:rPr>
      </w:pPr>
      <w:r>
        <w:rPr>
          <w:rFonts w:hint="eastAsia" w:ascii="方正小标宋简体" w:eastAsia="方正小标宋简体"/>
          <w:sz w:val="44"/>
          <w:szCs w:val="44"/>
        </w:rPr>
        <w:pict>
          <v:shape id="_x0000_s1028" o:spid="_x0000_s1028" o:spt="136" type="#_x0000_t136" style="position:absolute;left:0pt;margin-left:33.3pt;margin-top:10.05pt;height:43.65pt;width:350.5pt;mso-position-horizontal-relative:margin;mso-wrap-distance-bottom:0pt;mso-wrap-distance-left:9pt;mso-wrap-distance-right:9pt;mso-wrap-distance-top:0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中共北京印刷学院委员会" style="font-family:华文中宋;font-size:36pt;font-weight:bold;v-text-align:center;"/>
            <w10:wrap type="square"/>
          </v:shape>
        </w:pict>
      </w:r>
    </w:p>
    <w:p>
      <w:pPr>
        <w:spacing w:line="360" w:lineRule="exact"/>
        <w:ind w:right="55" w:rightChars="26"/>
        <w:jc w:val="both"/>
        <w:rPr>
          <w:rFonts w:ascii="宋体" w:hAnsi="宋体"/>
          <w:color w:val="FF0000"/>
        </w:rPr>
      </w:pPr>
    </w:p>
    <w:p>
      <w:pPr>
        <w:spacing w:line="360" w:lineRule="exact"/>
        <w:ind w:right="55" w:rightChars="26"/>
        <w:jc w:val="center"/>
        <w:rPr>
          <w:rFonts w:ascii="宋体" w:hAnsi="宋体"/>
          <w:color w:val="FF0000"/>
        </w:rPr>
      </w:pPr>
    </w:p>
    <w:p>
      <w:pPr>
        <w:spacing w:line="360" w:lineRule="exact"/>
        <w:ind w:right="55" w:rightChars="26"/>
        <w:jc w:val="center"/>
        <w:rPr>
          <w:rFonts w:ascii="宋体" w:hAnsi="宋体"/>
          <w:color w:val="FF0000"/>
        </w:rPr>
      </w:pPr>
      <w:r>
        <w:rPr>
          <w:rFonts w:hint="eastAsia" w:ascii="方正小标宋简体" w:eastAsia="方正小标宋简体"/>
          <w:sz w:val="44"/>
          <w:szCs w:val="44"/>
        </w:rPr>
        <w:pict>
          <v:shape id="_x0000_s1027" o:spid="_x0000_s1027" o:spt="136" type="#_x0000_t136" style="position:absolute;left:0pt;margin-left:-1.95pt;margin-top:16.65pt;height:48.9pt;width:421pt;mso-position-horizontal-relative:margin;mso-wrap-distance-bottom:0pt;mso-wrap-distance-left:9pt;mso-wrap-distance-right:9pt;mso-wrap-distance-top:0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不忘初心、牢记使命”主题教育领导小组文件" style="font-family:华文中宋;font-size:36pt;font-weight:bold;v-text-align:center;"/>
            <w10:wrap type="square"/>
          </v:shape>
        </w:pict>
      </w:r>
    </w:p>
    <w:p>
      <w:pPr>
        <w:spacing w:line="500" w:lineRule="exact"/>
        <w:ind w:right="55" w:rightChars="26"/>
        <w:jc w:val="center"/>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印党</w:t>
      </w:r>
      <w:r>
        <w:rPr>
          <w:rFonts w:hint="eastAsia" w:ascii="仿宋_GB2312" w:hAnsi="仿宋_GB2312" w:eastAsia="仿宋_GB2312" w:cs="仿宋_GB2312"/>
          <w:color w:val="FF0000"/>
          <w:sz w:val="32"/>
          <w:szCs w:val="32"/>
          <w:lang w:eastAsia="zh-CN"/>
        </w:rPr>
        <w:t>教组</w:t>
      </w:r>
      <w:r>
        <w:rPr>
          <w:rFonts w:hint="eastAsia" w:ascii="仿宋_GB2312" w:hAnsi="仿宋_GB2312" w:eastAsia="仿宋_GB2312" w:cs="仿宋_GB2312"/>
          <w:color w:val="FF0000"/>
          <w:sz w:val="32"/>
          <w:szCs w:val="32"/>
        </w:rPr>
        <w:t>发 〔</w:t>
      </w:r>
      <w:r>
        <w:rPr>
          <w:rFonts w:hint="eastAsia" w:ascii="仿宋_GB2312" w:hAnsi="仿宋_GB2312" w:eastAsia="仿宋_GB2312" w:cs="仿宋_GB2312"/>
          <w:sz w:val="32"/>
          <w:szCs w:val="32"/>
        </w:rPr>
        <w:t>2019</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FF0000"/>
          <w:sz w:val="32"/>
          <w:szCs w:val="32"/>
        </w:rPr>
        <w:t xml:space="preserve">号 </w:t>
      </w:r>
    </w:p>
    <w:p>
      <w:pPr>
        <w:spacing w:line="500" w:lineRule="exact"/>
        <w:ind w:right="55" w:rightChars="26"/>
        <w:jc w:val="center"/>
        <w:rPr>
          <w:rFonts w:hint="eastAsia" w:ascii="仿宋_GB2312" w:hAnsi="仿宋_GB2312" w:eastAsia="仿宋_GB2312" w:cs="仿宋_GB2312"/>
          <w:color w:val="FF0000"/>
          <w:sz w:val="32"/>
          <w:szCs w:val="32"/>
        </w:rPr>
      </w:pP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208915</wp:posOffset>
                </wp:positionV>
                <wp:extent cx="5360670" cy="0"/>
                <wp:effectExtent l="0" t="10795" r="11430"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1113155" y="1637030"/>
                          <a:ext cx="536067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4.15pt;margin-top:16.45pt;height:0pt;width:422.1pt;z-index:251659264;mso-width-relative:page;mso-height-relative:page;" filled="f" stroked="t" coordsize="21600,21600" o:gfxdata="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YbOknXAAAACAEAAA8AAAAA&#10;AAAAAQAgAAAAIgAAAGRycy9kb3ducmV2LnhtbFBLAQIUABQAAAAIAIdO4kDRridN3AEAAHcDAAAO&#10;AAAAAAAAAAEAIAAAACYBAABkcnMvZTJvRG9jLnhtbFBLBQYAAAAABgAGAFkBAAB0BQAAAAA=&#10;">
                <v:fill on="f" focussize="0,0"/>
                <v:stroke weight="1.75pt" color="#FF0000" joinstyle="round"/>
                <v:imagedata o:title=""/>
                <o:lock v:ext="edit" aspectratio="f"/>
              </v:line>
            </w:pict>
          </mc:Fallback>
        </mc:AlternateContent>
      </w:r>
    </w:p>
    <w:p>
      <w:pPr>
        <w:spacing w:line="500" w:lineRule="exact"/>
        <w:ind w:right="55" w:rightChars="26"/>
        <w:jc w:val="center"/>
        <w:rPr>
          <w:rFonts w:hint="eastAsia" w:ascii="仿宋_GB2312" w:hAnsi="仿宋_GB2312" w:eastAsia="仿宋_GB2312" w:cs="仿宋_GB2312"/>
          <w:color w:val="FF0000"/>
          <w:sz w:val="32"/>
          <w:szCs w:val="32"/>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开展</w:t>
      </w:r>
      <w:r>
        <w:rPr>
          <w:rFonts w:hint="eastAsia" w:ascii="宋体" w:hAnsi="宋体" w:eastAsia="宋体" w:cs="宋体"/>
          <w:b/>
          <w:bCs/>
          <w:sz w:val="44"/>
          <w:szCs w:val="44"/>
        </w:rPr>
        <w:t>“不忘初心、牢记使命”主题教育</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工作督促</w:t>
      </w:r>
      <w:r>
        <w:rPr>
          <w:rFonts w:hint="eastAsia" w:ascii="宋体" w:hAnsi="宋体" w:eastAsia="宋体" w:cs="宋体"/>
          <w:b/>
          <w:bCs/>
          <w:sz w:val="44"/>
          <w:szCs w:val="44"/>
        </w:rPr>
        <w:t>指导的通知</w:t>
      </w:r>
    </w:p>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加强对基层党组织开展“不忘初心、牢记使命”主题教育工作的指导力度，推进主题教育向“纵深”开展，确实让广大师生感受到主题教育的实效，学校领导班子成员要深入基层单位，扎实开展督促指导工作，现将有关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督促指导工作的重点是围绕习近平总书记到内蒙古自治区调研指导“不忘初心、牢记使命”主题教育时强调的“四个到位”，即</w:t>
      </w:r>
      <w:r>
        <w:rPr>
          <w:rFonts w:hint="default" w:ascii="仿宋_GB2312" w:hAnsi="仿宋_GB2312" w:eastAsia="仿宋_GB2312" w:cs="仿宋_GB2312"/>
          <w:sz w:val="32"/>
          <w:szCs w:val="32"/>
          <w:lang w:val="en-US" w:eastAsia="zh-CN"/>
        </w:rPr>
        <w:t>抓思想认识到位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抓检视问题到位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抓整改落实到位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抓组织领导到位，</w:t>
      </w:r>
      <w:r>
        <w:rPr>
          <w:rFonts w:hint="eastAsia" w:ascii="仿宋_GB2312" w:hAnsi="仿宋_GB2312" w:eastAsia="仿宋_GB2312" w:cs="仿宋_GB2312"/>
          <w:sz w:val="32"/>
          <w:szCs w:val="32"/>
          <w:lang w:val="en-US" w:eastAsia="zh-CN"/>
        </w:rPr>
        <w:t>检查基层党组织开展主题教育的具体措施、目标任务、进展成效等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要在督促指导工作中做到“四看”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一看基层是否</w:t>
      </w:r>
      <w:r>
        <w:rPr>
          <w:rFonts w:hint="eastAsia" w:ascii="仿宋_GB2312" w:hAnsi="仿宋_GB2312" w:eastAsia="仿宋_GB2312" w:cs="仿宋_GB2312"/>
          <w:sz w:val="32"/>
          <w:szCs w:val="32"/>
        </w:rPr>
        <w:t>坚持把深入学习习近平新时代中国特色社会主义思想作为重中之重贯穿全过程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结合实际加强学习，</w:t>
      </w:r>
      <w:r>
        <w:rPr>
          <w:rFonts w:hint="eastAsia" w:ascii="仿宋_GB2312" w:hAnsi="仿宋_GB2312" w:eastAsia="仿宋_GB2312" w:cs="仿宋_GB2312"/>
          <w:sz w:val="32"/>
          <w:szCs w:val="32"/>
          <w:lang w:eastAsia="zh-CN"/>
        </w:rPr>
        <w:t>强化理论武装，</w:t>
      </w:r>
      <w:r>
        <w:rPr>
          <w:rFonts w:hint="eastAsia" w:ascii="仿宋_GB2312" w:hAnsi="仿宋_GB2312" w:eastAsia="仿宋_GB2312" w:cs="仿宋_GB2312"/>
          <w:sz w:val="32"/>
          <w:szCs w:val="32"/>
        </w:rPr>
        <w:t>采取多种形式，深入开展革命传统教育、形势政策教育、先进典型教育和警示教育</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看基层领导班子是否坚持问题导向，着眼解决实际问题，有针对性地开展调查研究，把调查研究与履职尽责、完成党中央部署的任务和当前正在做的事情结合起来，把应对各种挑战、破解改革发展难题等作为调研内容，摸清实情，分析症结，研究提出解决问题、改进工作的思路和办法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三看基层领导班子是否</w:t>
      </w:r>
      <w:r>
        <w:rPr>
          <w:rFonts w:hint="eastAsia" w:ascii="仿宋_GB2312" w:hAnsi="仿宋_GB2312" w:eastAsia="仿宋_GB2312" w:cs="仿宋_GB2312"/>
          <w:sz w:val="32"/>
          <w:szCs w:val="32"/>
        </w:rPr>
        <w:t>对照习近平新时代中国特色社会主义思想和党中央决策部署，对照党章党规，对照人民群众新期待，对照先进典型、身边榜样，以刀刃向内的自我革命精神，广泛听取意见，认真调查研究和检视问题。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bookmarkStart w:id="0" w:name="_GoBack"/>
      <w:bookmarkEnd w:id="0"/>
      <w:r>
        <w:rPr>
          <w:rFonts w:hint="eastAsia" w:ascii="仿宋_GB2312" w:hAnsi="仿宋_GB2312" w:eastAsia="仿宋_GB2312" w:cs="仿宋_GB2312"/>
          <w:sz w:val="32"/>
          <w:szCs w:val="32"/>
          <w:lang w:eastAsia="zh-CN"/>
        </w:rPr>
        <w:t>看基层领导班子是否</w:t>
      </w:r>
      <w:r>
        <w:rPr>
          <w:rFonts w:hint="eastAsia" w:ascii="仿宋_GB2312" w:hAnsi="仿宋_GB2312" w:eastAsia="仿宋_GB2312" w:cs="仿宋_GB2312"/>
          <w:sz w:val="32"/>
          <w:szCs w:val="32"/>
        </w:rPr>
        <w:t>坚持结果导向，把“改”字贯穿始终，立查立改、即知即改，以解决实际问题的成效为衡量标准，有的放矢进行整改，切实把问题解决好。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要在督促指导工作中做到“两结合”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将主题教育督促指导工作与调查研究工作紧密结合，与推动学校重点工作任务落实紧密结合，力戒形式主义、官僚主义，防止简单化、“作秀式”督促指导、防止为调研而调研，防止搞“出发一车子、开会一屋子、发言念稿子”式的督导和调研，防止扎堆督导和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tbl>
      <w:tblPr>
        <w:tblStyle w:val="2"/>
        <w:tblpPr w:leftFromText="180" w:rightFromText="180" w:vertAnchor="text" w:horzAnchor="page" w:tblpX="1540" w:tblpY="360"/>
        <w:tblOverlap w:val="never"/>
        <w:tblW w:w="905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9051"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560" w:lineRule="exact"/>
              <w:ind w:right="499"/>
              <w:textAlignment w:val="auto"/>
              <w:rPr>
                <w:rFonts w:ascii="仿宋_GB2312" w:eastAsia="仿宋_GB2312"/>
                <w:sz w:val="28"/>
                <w:szCs w:val="28"/>
              </w:rPr>
            </w:pPr>
            <w:r>
              <w:rPr>
                <w:rFonts w:hint="eastAsia" w:ascii="仿宋_GB2312" w:eastAsia="仿宋_GB2312"/>
                <w:sz w:val="28"/>
                <w:szCs w:val="28"/>
              </w:rPr>
              <w:t>抄送：学校党政领导。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9051"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rPr>
                <w:rFonts w:ascii="仿宋_GB2312" w:eastAsia="仿宋_GB2312"/>
                <w:vanish/>
                <w:w w:val="75"/>
                <w:sz w:val="28"/>
                <w:szCs w:val="28"/>
              </w:rPr>
            </w:pPr>
            <w:r>
              <w:rPr>
                <w:rFonts w:hint="eastAsia" w:ascii="仿宋_GB2312" w:eastAsia="仿宋_GB2312"/>
                <w:w w:val="75"/>
                <w:sz w:val="28"/>
                <w:szCs w:val="28"/>
              </w:rPr>
              <w:t>北京印刷学院“不忘初心、牢记使命”主题教育领导小组办公室    2019年</w:t>
            </w:r>
            <w:r>
              <w:rPr>
                <w:rFonts w:hint="eastAsia" w:ascii="仿宋_GB2312" w:eastAsia="仿宋_GB2312"/>
                <w:w w:val="75"/>
                <w:sz w:val="28"/>
                <w:szCs w:val="28"/>
                <w:lang w:val="en-US" w:eastAsia="zh-CN"/>
              </w:rPr>
              <w:t>10</w:t>
            </w:r>
            <w:r>
              <w:rPr>
                <w:rFonts w:hint="eastAsia" w:ascii="仿宋_GB2312" w:eastAsia="仿宋_GB2312"/>
                <w:w w:val="75"/>
                <w:sz w:val="28"/>
                <w:szCs w:val="28"/>
              </w:rPr>
              <w:t>月</w:t>
            </w:r>
            <w:r>
              <w:rPr>
                <w:rFonts w:hint="eastAsia" w:ascii="仿宋_GB2312" w:eastAsia="仿宋_GB2312"/>
                <w:w w:val="75"/>
                <w:sz w:val="28"/>
                <w:szCs w:val="28"/>
                <w:lang w:val="en-US" w:eastAsia="zh-CN"/>
              </w:rPr>
              <w:t>2</w:t>
            </w:r>
            <w:r>
              <w:rPr>
                <w:rFonts w:hint="eastAsia" w:ascii="仿宋_GB2312" w:eastAsia="仿宋_GB2312"/>
                <w:w w:val="75"/>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15"/>
          <w:szCs w:val="15"/>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F0B46"/>
    <w:rsid w:val="00D07F6A"/>
    <w:rsid w:val="04964F1B"/>
    <w:rsid w:val="0738624B"/>
    <w:rsid w:val="07CA4631"/>
    <w:rsid w:val="0BFE2509"/>
    <w:rsid w:val="107E2F66"/>
    <w:rsid w:val="1111671B"/>
    <w:rsid w:val="11DB6EB6"/>
    <w:rsid w:val="14380EA7"/>
    <w:rsid w:val="152E7C84"/>
    <w:rsid w:val="19377A4D"/>
    <w:rsid w:val="1AA9443E"/>
    <w:rsid w:val="1C6C642D"/>
    <w:rsid w:val="1D3103AC"/>
    <w:rsid w:val="25101E77"/>
    <w:rsid w:val="25BD5E13"/>
    <w:rsid w:val="25FE77CA"/>
    <w:rsid w:val="271961B0"/>
    <w:rsid w:val="27245C50"/>
    <w:rsid w:val="280C29ED"/>
    <w:rsid w:val="281952A4"/>
    <w:rsid w:val="2891774F"/>
    <w:rsid w:val="2B0A5D05"/>
    <w:rsid w:val="2DB95608"/>
    <w:rsid w:val="2E621D9C"/>
    <w:rsid w:val="305C4C43"/>
    <w:rsid w:val="31225A61"/>
    <w:rsid w:val="32AA7B3F"/>
    <w:rsid w:val="32C3210A"/>
    <w:rsid w:val="350551A3"/>
    <w:rsid w:val="362F2462"/>
    <w:rsid w:val="36EA4CD4"/>
    <w:rsid w:val="370E1380"/>
    <w:rsid w:val="37BC1447"/>
    <w:rsid w:val="3A9157D0"/>
    <w:rsid w:val="3D155589"/>
    <w:rsid w:val="3EE51BA1"/>
    <w:rsid w:val="3EE90A1C"/>
    <w:rsid w:val="40804DDA"/>
    <w:rsid w:val="40B7470C"/>
    <w:rsid w:val="42A5053A"/>
    <w:rsid w:val="444D1BC3"/>
    <w:rsid w:val="4480170D"/>
    <w:rsid w:val="44A753FB"/>
    <w:rsid w:val="45647768"/>
    <w:rsid w:val="487A3A2E"/>
    <w:rsid w:val="49A47D17"/>
    <w:rsid w:val="4DCC463A"/>
    <w:rsid w:val="51F319E6"/>
    <w:rsid w:val="521178A6"/>
    <w:rsid w:val="548F0B46"/>
    <w:rsid w:val="55A76196"/>
    <w:rsid w:val="5DA5673E"/>
    <w:rsid w:val="5FAF4D2E"/>
    <w:rsid w:val="600A4383"/>
    <w:rsid w:val="62550D67"/>
    <w:rsid w:val="63702EAF"/>
    <w:rsid w:val="67676015"/>
    <w:rsid w:val="69771D6F"/>
    <w:rsid w:val="69F40245"/>
    <w:rsid w:val="742B14F9"/>
    <w:rsid w:val="75B10AF4"/>
    <w:rsid w:val="7CF206F5"/>
    <w:rsid w:val="7F5C52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7"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2019-09-02T06:08:00Z</dcterms:created>
  <dc:creator>dell</dc:creator>
  <cp:lastModifiedBy>dell</cp:lastModifiedBy>
  <cp:lastPrinted>2019-10-14T07:18:00Z</cp:lastPrinted>
  <dcterms:modified xsi:type="dcterms:W3CDTF">2019-10-17T02:01:56Z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