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657C">
      <w:pPr>
        <w:widowControl/>
        <w:spacing w:line="360" w:lineRule="auto"/>
        <w:jc w:val="center"/>
        <w:rPr>
          <w:rFonts w:ascii="Verdana" w:hAnsi="Verdana" w:cs="宋体"/>
          <w:b/>
          <w:color w:val="000000"/>
          <w:kern w:val="0"/>
          <w:sz w:val="28"/>
          <w:szCs w:val="28"/>
        </w:rPr>
      </w:pPr>
      <w:r>
        <w:rPr>
          <w:rFonts w:hint="eastAsia" w:ascii="Verdana" w:hAnsi="Verdana"/>
          <w:b/>
          <w:bCs/>
          <w:color w:val="000000"/>
          <w:sz w:val="28"/>
          <w:szCs w:val="28"/>
        </w:rPr>
        <w:t>不选择学生  选择热爱学生</w:t>
      </w:r>
    </w:p>
    <w:p w14:paraId="655FB69B">
      <w:pPr>
        <w:widowControl/>
        <w:spacing w:line="360" w:lineRule="auto"/>
        <w:jc w:val="center"/>
        <w:rPr>
          <w:rFonts w:hint="eastAsia" w:ascii="宋体" w:hAnsi="宋体" w:cs="宋体"/>
          <w:b/>
          <w:color w:val="000000"/>
          <w:kern w:val="0"/>
          <w:sz w:val="28"/>
          <w:szCs w:val="28"/>
        </w:rPr>
      </w:pPr>
      <w:r>
        <w:rPr>
          <w:rFonts w:hint="eastAsia" w:ascii="宋体" w:hAnsi="宋体" w:cs="宋体"/>
          <w:b/>
          <w:color w:val="000000"/>
          <w:kern w:val="0"/>
          <w:sz w:val="28"/>
          <w:szCs w:val="28"/>
        </w:rPr>
        <w:t xml:space="preserve">                 ——李晋尧教风学风优秀典型</w:t>
      </w:r>
    </w:p>
    <w:p w14:paraId="2F139DA3">
      <w:pPr>
        <w:widowControl/>
        <w:spacing w:line="360" w:lineRule="auto"/>
        <w:jc w:val="center"/>
        <w:rPr>
          <w:rFonts w:ascii="宋体" w:hAnsi="宋体" w:cs="宋体"/>
          <w:b/>
          <w:color w:val="000000"/>
          <w:kern w:val="0"/>
          <w:sz w:val="28"/>
          <w:szCs w:val="28"/>
        </w:rPr>
      </w:pPr>
    </w:p>
    <w:p w14:paraId="1785B5AB">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各位领导、各位老师、各位同学：</w:t>
      </w:r>
    </w:p>
    <w:p w14:paraId="4E382E3E">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下午好！很高兴能有机会在这里和大家分享交流有关教风、学风方面的一些心得和体会。下面，先介绍一下我的个人情况：</w:t>
      </w:r>
    </w:p>
    <w:p w14:paraId="2AA5EB43">
      <w:pPr>
        <w:spacing w:line="360" w:lineRule="auto"/>
        <w:ind w:right="221" w:firstLine="560" w:firstLineChars="200"/>
        <w:rPr>
          <w:rFonts w:ascii="宋体" w:hAnsi="宋体" w:cs="宋体"/>
          <w:color w:val="000000"/>
          <w:kern w:val="0"/>
          <w:sz w:val="28"/>
          <w:szCs w:val="28"/>
        </w:rPr>
      </w:pPr>
      <w:r>
        <w:rPr>
          <w:rFonts w:hint="eastAsia" w:ascii="宋体" w:hAnsi="宋体" w:cs="宋体"/>
          <w:color w:val="000000"/>
          <w:kern w:val="0"/>
          <w:sz w:val="28"/>
          <w:szCs w:val="28"/>
        </w:rPr>
        <w:t>我是机电工程学院教师李晋尧。现为机电工程学院教学指导委员会主任委员。近年来，主持和参与8项北京市及学校教学改革及团队建设项目；出版教研专著和教材3部；获得校级教学成果一等奖1项、二等奖1项。主持和参与国家级、省部级科研项目以及横向课题多项；发表学术论文</w:t>
      </w:r>
      <w:r>
        <w:rPr>
          <w:rFonts w:ascii="宋体" w:hAnsi="宋体" w:cs="宋体"/>
          <w:color w:val="000000"/>
          <w:kern w:val="0"/>
          <w:sz w:val="28"/>
          <w:szCs w:val="28"/>
        </w:rPr>
        <w:t>40</w:t>
      </w:r>
      <w:r>
        <w:rPr>
          <w:rFonts w:hint="eastAsia" w:ascii="宋体" w:hAnsi="宋体" w:cs="宋体"/>
          <w:color w:val="000000"/>
          <w:kern w:val="0"/>
          <w:sz w:val="28"/>
          <w:szCs w:val="28"/>
        </w:rPr>
        <w:t>余篇，其中</w:t>
      </w:r>
      <w:r>
        <w:rPr>
          <w:rFonts w:ascii="宋体" w:hAnsi="宋体" w:cs="宋体"/>
          <w:color w:val="000000"/>
          <w:kern w:val="0"/>
          <w:sz w:val="28"/>
          <w:szCs w:val="28"/>
        </w:rPr>
        <w:t>8</w:t>
      </w:r>
      <w:r>
        <w:rPr>
          <w:rFonts w:hint="eastAsia" w:ascii="宋体" w:hAnsi="宋体" w:cs="宋体"/>
          <w:color w:val="000000"/>
          <w:kern w:val="0"/>
          <w:sz w:val="28"/>
          <w:szCs w:val="28"/>
        </w:rPr>
        <w:t>篇被三大检索收录。</w:t>
      </w:r>
    </w:p>
    <w:p w14:paraId="3CCDD461">
      <w:pPr>
        <w:widowControl/>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获得2015年“北京市教学名师奖”、我校首届“我最尊敬的教师”、“德育先进个人”、“师德育先进个人”等光荣称号；多次获得“就业先进个人”、“优秀毕业设计指导教师”、“校级优秀班主任”等荣誉。曾蝉联学生评教成绩全校第一名。近年来，教学等级均为优秀；年度及聘期岗位考核均为优秀。</w:t>
      </w:r>
    </w:p>
    <w:p w14:paraId="381394B7">
      <w:pPr>
        <w:widowControl/>
        <w:spacing w:line="360" w:lineRule="auto"/>
        <w:ind w:firstLine="560" w:firstLineChars="200"/>
        <w:rPr>
          <w:rFonts w:ascii="宋体" w:hAnsi="宋体" w:cs="宋体"/>
          <w:color w:val="000000"/>
          <w:kern w:val="0"/>
          <w:sz w:val="28"/>
          <w:szCs w:val="28"/>
        </w:rPr>
      </w:pPr>
    </w:p>
    <w:p w14:paraId="7B77B139">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在教风建设方面，自己主要的心得体会在以下两个方面：</w:t>
      </w:r>
    </w:p>
    <w:p w14:paraId="2962DE27">
      <w:pPr>
        <w:spacing w:line="360" w:lineRule="auto"/>
        <w:rPr>
          <w:rFonts w:ascii="宋体" w:hAnsi="宋体" w:cs="宋体"/>
          <w:b/>
          <w:color w:val="000000"/>
          <w:kern w:val="0"/>
          <w:sz w:val="28"/>
          <w:szCs w:val="28"/>
        </w:rPr>
      </w:pPr>
      <w:r>
        <w:rPr>
          <w:rFonts w:hint="eastAsia" w:ascii="宋体" w:hAnsi="宋体" w:cs="宋体"/>
          <w:b/>
          <w:color w:val="000000"/>
          <w:kern w:val="0"/>
          <w:sz w:val="28"/>
          <w:szCs w:val="28"/>
        </w:rPr>
        <w:t>第一个方面是：因材施教、不断探索</w:t>
      </w:r>
    </w:p>
    <w:p w14:paraId="655C0360">
      <w:pPr>
        <w:widowControl/>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自己能够满腔热情地对待教学工作，根据高等教育步入大众化教育阶段的形势以及我校学生实际学习情况，做到因材施教，不断探索新的教学模式和教学方法，以调动学生的积极性。在这方面主要是做了以下的工作：</w:t>
      </w:r>
    </w:p>
    <w:p w14:paraId="2997DF7C">
      <w:pPr>
        <w:pStyle w:val="7"/>
        <w:widowControl/>
        <w:numPr>
          <w:ilvl w:val="0"/>
          <w:numId w:val="1"/>
        </w:numPr>
        <w:spacing w:line="360" w:lineRule="auto"/>
        <w:ind w:firstLineChars="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编写适合我校学生特点的教材</w:t>
      </w:r>
    </w:p>
    <w:p w14:paraId="2158A1E0">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我担任的《传感器与检测技术》是我校自动化专业的一门核心课程，该门课程兼具理论性与实践性。根据我校学生的实际学习状况，编写了《传感器与检测技术创新能力培养教程》教材。该教材的特点主要是将理论部分进行凝练，将其变得简单并容易理解，而且能够与实践环节与工程案例针对性地衔接，避免了同学们将理论知识学习与实践环节、工程应用割裂开来的情况。</w:t>
      </w:r>
    </w:p>
    <w:p w14:paraId="161000CA">
      <w:pPr>
        <w:pStyle w:val="7"/>
        <w:widowControl/>
        <w:numPr>
          <w:ilvl w:val="0"/>
          <w:numId w:val="1"/>
        </w:numPr>
        <w:spacing w:line="360" w:lineRule="auto"/>
        <w:ind w:firstLineChars="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课下积极与学生们交流、作业全批全改</w:t>
      </w:r>
    </w:p>
    <w:p w14:paraId="38380658">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和同学们在课下的交流对增进师生互信、了解学生的关注点及学习状况非常重要。自己非常愿意利用各种机会与同学们交流沟通，了解他们的学习状况，解答他们关于对自己所教课程以及学业、就业、考研等方面的问题。通过对学生们进行问卷调查，了解他（她）们对所授课程的意见和建议，以便及时改进。</w:t>
      </w:r>
    </w:p>
    <w:p w14:paraId="7B1301F9">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在讲授《研究生专业外语》课程时，考虑到我校机械工程学科研究生的科技英语水平，每次课后都会留一篇文献翻译（包括英译汉和汉译英）的作业，逐字逐句批改，然后在课堂上对普遍存在的问题进行作业点评。同学们反映，该环节对英文论文写作及翻译水平的提高很有帮助。</w:t>
      </w:r>
    </w:p>
    <w:p w14:paraId="0D9193ED">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3、严格教学管理、紧抓课堂学风</w:t>
      </w:r>
    </w:p>
    <w:p w14:paraId="781BCD73">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无论上的是核心课还是选修课，在第一堂课都会首先强调课堂纪律，强调让学生们学会自己管理好自己，告诫同学们诸如考勤、玩手机、睡觉等课堂常出现的问题。然后会告诉同学们本门课程的教学目的、学习要求、课程考核方式等。每堂课都作到点名。晓之以理、动之以情、循序善诱地督促同学们学习。</w:t>
      </w:r>
    </w:p>
    <w:p w14:paraId="4F991EAC">
      <w:pPr>
        <w:widowControl/>
        <w:spacing w:line="360" w:lineRule="auto"/>
        <w:ind w:left="480"/>
        <w:jc w:val="left"/>
        <w:rPr>
          <w:rFonts w:hint="eastAsia" w:ascii="宋体" w:hAnsi="宋体" w:cs="宋体"/>
          <w:color w:val="000000"/>
          <w:kern w:val="0"/>
          <w:sz w:val="28"/>
          <w:szCs w:val="28"/>
        </w:rPr>
      </w:pPr>
      <w:r>
        <w:rPr>
          <w:rFonts w:hint="eastAsia" w:ascii="宋体" w:hAnsi="宋体" w:cs="宋体"/>
          <w:color w:val="000000"/>
          <w:kern w:val="0"/>
          <w:sz w:val="28"/>
          <w:szCs w:val="28"/>
        </w:rPr>
        <w:t>4、改革课程考核方式</w:t>
      </w:r>
    </w:p>
    <w:p w14:paraId="1BCD480B">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为了提高学生的学习兴趣，体现课程实践环节的重要性。《传感器与检测技术》</w:t>
      </w:r>
      <w:r>
        <w:rPr>
          <w:rFonts w:ascii="宋体" w:hAnsi="宋体" w:cs="宋体"/>
          <w:color w:val="000000"/>
          <w:kern w:val="0"/>
          <w:sz w:val="28"/>
          <w:szCs w:val="28"/>
        </w:rPr>
        <w:t>课程的成绩由考试成绩、实验成绩、平时作业和出勤情况等几个环节构成</w:t>
      </w:r>
      <w:r>
        <w:rPr>
          <w:rFonts w:hint="eastAsia" w:ascii="宋体" w:hAnsi="宋体" w:cs="宋体"/>
          <w:color w:val="000000"/>
          <w:kern w:val="0"/>
          <w:sz w:val="28"/>
          <w:szCs w:val="28"/>
        </w:rPr>
        <w:t>。为了体现课程实践环节的重要性，</w:t>
      </w:r>
      <w:r>
        <w:rPr>
          <w:rFonts w:ascii="宋体" w:hAnsi="宋体" w:cs="宋体"/>
          <w:color w:val="000000"/>
          <w:kern w:val="0"/>
          <w:sz w:val="28"/>
          <w:szCs w:val="28"/>
        </w:rPr>
        <w:t>实验成绩</w:t>
      </w:r>
      <w:r>
        <w:rPr>
          <w:rFonts w:hint="eastAsia" w:ascii="宋体" w:hAnsi="宋体" w:cs="宋体"/>
          <w:color w:val="000000"/>
          <w:kern w:val="0"/>
          <w:sz w:val="28"/>
          <w:szCs w:val="28"/>
        </w:rPr>
        <w:t>占20%，并且根据1对1的答辩情况最终给出</w:t>
      </w:r>
      <w:r>
        <w:rPr>
          <w:rFonts w:ascii="宋体" w:hAnsi="宋体" w:cs="宋体"/>
          <w:color w:val="000000"/>
          <w:kern w:val="0"/>
          <w:sz w:val="28"/>
          <w:szCs w:val="28"/>
        </w:rPr>
        <w:t>实验</w:t>
      </w:r>
      <w:r>
        <w:rPr>
          <w:rFonts w:hint="eastAsia" w:ascii="宋体" w:hAnsi="宋体" w:cs="宋体"/>
          <w:color w:val="000000"/>
          <w:kern w:val="0"/>
          <w:sz w:val="28"/>
          <w:szCs w:val="28"/>
        </w:rPr>
        <w:t>环节的成绩；</w:t>
      </w:r>
      <w:r>
        <w:rPr>
          <w:rFonts w:ascii="宋体" w:hAnsi="宋体" w:cs="宋体"/>
          <w:color w:val="000000"/>
          <w:kern w:val="0"/>
          <w:sz w:val="28"/>
          <w:szCs w:val="28"/>
        </w:rPr>
        <w:t>考试成绩</w:t>
      </w:r>
      <w:r>
        <w:rPr>
          <w:rFonts w:hint="eastAsia" w:ascii="宋体" w:hAnsi="宋体" w:cs="宋体"/>
          <w:color w:val="000000"/>
          <w:kern w:val="0"/>
          <w:sz w:val="28"/>
          <w:szCs w:val="28"/>
        </w:rPr>
        <w:t>占50%，由两次以上的期末闭卷和期中开卷考试以及大作业给出。</w:t>
      </w:r>
      <w:r>
        <w:rPr>
          <w:rFonts w:ascii="宋体" w:hAnsi="宋体" w:cs="宋体"/>
          <w:color w:val="000000"/>
          <w:kern w:val="0"/>
          <w:sz w:val="28"/>
          <w:szCs w:val="28"/>
        </w:rPr>
        <w:t>这样</w:t>
      </w:r>
      <w:r>
        <w:rPr>
          <w:rFonts w:hint="eastAsia" w:ascii="宋体" w:hAnsi="宋体" w:cs="宋体"/>
          <w:color w:val="000000"/>
          <w:kern w:val="0"/>
          <w:sz w:val="28"/>
          <w:szCs w:val="28"/>
        </w:rPr>
        <w:t>既</w:t>
      </w:r>
      <w:r>
        <w:rPr>
          <w:rFonts w:ascii="宋体" w:hAnsi="宋体" w:cs="宋体"/>
          <w:color w:val="000000"/>
          <w:kern w:val="0"/>
          <w:sz w:val="28"/>
          <w:szCs w:val="28"/>
        </w:rPr>
        <w:t>可以较公正、全面地衡量学生对该课程的学习情况，</w:t>
      </w:r>
      <w:r>
        <w:rPr>
          <w:rFonts w:hint="eastAsia" w:ascii="宋体" w:hAnsi="宋体" w:cs="宋体"/>
          <w:color w:val="000000"/>
          <w:kern w:val="0"/>
          <w:sz w:val="28"/>
          <w:szCs w:val="28"/>
        </w:rPr>
        <w:t>又</w:t>
      </w:r>
      <w:r>
        <w:rPr>
          <w:rFonts w:ascii="宋体" w:hAnsi="宋体" w:cs="宋体"/>
          <w:color w:val="000000"/>
          <w:kern w:val="0"/>
          <w:sz w:val="28"/>
          <w:szCs w:val="28"/>
        </w:rPr>
        <w:t>可以有效地</w:t>
      </w:r>
      <w:r>
        <w:rPr>
          <w:rFonts w:hint="eastAsia" w:ascii="宋体" w:hAnsi="宋体" w:cs="宋体"/>
          <w:color w:val="000000"/>
          <w:kern w:val="0"/>
          <w:sz w:val="28"/>
          <w:szCs w:val="28"/>
        </w:rPr>
        <w:t>督促学生学习，</w:t>
      </w:r>
      <w:r>
        <w:rPr>
          <w:rFonts w:ascii="宋体" w:hAnsi="宋体" w:cs="宋体"/>
          <w:color w:val="000000"/>
          <w:kern w:val="0"/>
          <w:sz w:val="28"/>
          <w:szCs w:val="28"/>
        </w:rPr>
        <w:t>调动学生学习的积极性和主动性。</w:t>
      </w:r>
    </w:p>
    <w:p w14:paraId="0E79C066">
      <w:pPr>
        <w:widowControl/>
        <w:spacing w:line="360" w:lineRule="auto"/>
        <w:jc w:val="center"/>
        <w:rPr>
          <w:rFonts w:ascii="宋体" w:hAnsi="宋体" w:cs="宋体"/>
          <w:color w:val="000000"/>
          <w:kern w:val="0"/>
          <w:sz w:val="28"/>
          <w:szCs w:val="28"/>
        </w:rPr>
      </w:pPr>
    </w:p>
    <w:p w14:paraId="695C39DE">
      <w:pPr>
        <w:widowControl/>
        <w:spacing w:line="360" w:lineRule="auto"/>
        <w:rPr>
          <w:rFonts w:ascii="宋体" w:hAnsi="宋体" w:cs="宋体"/>
          <w:b/>
          <w:color w:val="000000"/>
          <w:kern w:val="0"/>
          <w:sz w:val="28"/>
          <w:szCs w:val="28"/>
        </w:rPr>
      </w:pPr>
      <w:r>
        <w:rPr>
          <w:rFonts w:hint="eastAsia" w:ascii="宋体" w:hAnsi="宋体" w:cs="宋体"/>
          <w:b/>
          <w:color w:val="000000"/>
          <w:kern w:val="0"/>
          <w:sz w:val="28"/>
          <w:szCs w:val="28"/>
        </w:rPr>
        <w:t>第二个方面是：以科研促教学 提升教学水平</w:t>
      </w:r>
    </w:p>
    <w:p w14:paraId="69B88AF4">
      <w:pPr>
        <w:widowControl/>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从事科研是提高教师业务素质和学术水平，跟踪相关领域发展的重要途径，是保持知识更新的根本方法。其对于提升教学水平的作用主要体现在：一方面</w:t>
      </w:r>
      <w:r>
        <w:rPr>
          <w:rFonts w:ascii="宋体" w:hAnsi="宋体" w:cs="宋体"/>
          <w:color w:val="000000"/>
          <w:kern w:val="0"/>
          <w:sz w:val="28"/>
          <w:szCs w:val="28"/>
        </w:rPr>
        <w:t>能够</w:t>
      </w:r>
      <w:r>
        <w:rPr>
          <w:rFonts w:hint="eastAsia" w:ascii="宋体" w:hAnsi="宋体" w:cs="宋体"/>
          <w:color w:val="000000"/>
          <w:kern w:val="0"/>
          <w:sz w:val="28"/>
          <w:szCs w:val="28"/>
        </w:rPr>
        <w:t>使教师</w:t>
      </w:r>
      <w:r>
        <w:rPr>
          <w:rFonts w:ascii="宋体" w:hAnsi="宋体" w:cs="宋体"/>
          <w:color w:val="000000"/>
          <w:kern w:val="0"/>
          <w:sz w:val="28"/>
          <w:szCs w:val="28"/>
        </w:rPr>
        <w:t>把学科领域最前沿的知识带给学生；</w:t>
      </w:r>
      <w:r>
        <w:rPr>
          <w:rFonts w:hint="eastAsia" w:ascii="宋体" w:hAnsi="宋体" w:cs="宋体"/>
          <w:color w:val="000000"/>
          <w:kern w:val="0"/>
          <w:sz w:val="28"/>
          <w:szCs w:val="28"/>
        </w:rPr>
        <w:t>另一方面，</w:t>
      </w:r>
      <w:r>
        <w:rPr>
          <w:rFonts w:ascii="宋体" w:hAnsi="宋体" w:cs="宋体"/>
          <w:color w:val="000000"/>
          <w:kern w:val="0"/>
          <w:sz w:val="28"/>
          <w:szCs w:val="28"/>
        </w:rPr>
        <w:t>能够</w:t>
      </w:r>
      <w:r>
        <w:rPr>
          <w:rFonts w:hint="eastAsia" w:ascii="宋体" w:hAnsi="宋体" w:cs="宋体"/>
          <w:color w:val="000000"/>
          <w:kern w:val="0"/>
          <w:sz w:val="28"/>
          <w:szCs w:val="28"/>
        </w:rPr>
        <w:t>使教师在教学中理论联系实际、</w:t>
      </w:r>
      <w:r>
        <w:rPr>
          <w:rFonts w:ascii="宋体" w:hAnsi="宋体" w:cs="宋体"/>
          <w:color w:val="000000"/>
          <w:kern w:val="0"/>
          <w:sz w:val="28"/>
          <w:szCs w:val="28"/>
        </w:rPr>
        <w:t>化繁为简，重点突出。</w:t>
      </w:r>
      <w:r>
        <w:rPr>
          <w:rFonts w:hint="eastAsia" w:ascii="宋体" w:hAnsi="宋体" w:cs="宋体"/>
          <w:color w:val="000000"/>
          <w:kern w:val="0"/>
          <w:sz w:val="28"/>
          <w:szCs w:val="28"/>
        </w:rPr>
        <w:t>下面，结合自己从事科研工作的一些经验，谈谈我的一些体会：</w:t>
      </w:r>
    </w:p>
    <w:p w14:paraId="3B8F8910">
      <w:pPr>
        <w:pStyle w:val="7"/>
        <w:spacing w:line="360" w:lineRule="auto"/>
        <w:ind w:left="504" w:firstLine="0"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1、授课内容与科研项目成果结合</w:t>
      </w:r>
    </w:p>
    <w:p w14:paraId="11CDD102">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在我讲授的《传感器与检测技术》、《印刷设备控制技术》课程中，根据我校的行业特点，这些课程的案例最好结合印刷行业中的实际参数测试及控制技术来讲。如果对印刷行业不了解，只是通过查阅资料，了解印刷行业用到的传感器以及控制系统，然后给学生讲，难免有照本宣科的情况出现，在主持与参与多个印刷行业中的科研项目后，比如：国家科技支撑计划子任务《喷墨印刷电子设备关键技术研究》、协同创新项目《基于UV-LED的绿色印刷固化技术研究》、彩虹工程项目《四色印刷机控制系统设计》、横向课题《裱纸机电气控制系统》</w:t>
      </w:r>
      <w:bookmarkStart w:id="0" w:name="_GoBack"/>
      <w:bookmarkEnd w:id="0"/>
      <w:r>
        <w:rPr>
          <w:rFonts w:hint="eastAsia" w:ascii="宋体" w:hAnsi="宋体" w:cs="宋体"/>
          <w:color w:val="000000"/>
          <w:kern w:val="0"/>
          <w:sz w:val="28"/>
          <w:szCs w:val="28"/>
        </w:rPr>
        <w:t>、《局部墨量调节系统设计》，《张力检测系统设计》等。使自己对印刷机设备中用到的传感器及控制技术一目了然，这样就能够在课堂讲授中运用自如，心中有数，紧密联系实际，从而调动起同学们学习的积极性。</w:t>
      </w:r>
    </w:p>
    <w:p w14:paraId="57FEA58C">
      <w:pPr>
        <w:spacing w:line="360" w:lineRule="auto"/>
        <w:ind w:firstLine="560" w:firstLineChars="200"/>
        <w:rPr>
          <w:rFonts w:hint="eastAsia" w:ascii="宋体" w:hAnsi="宋体" w:cs="宋体"/>
          <w:color w:val="000000"/>
          <w:kern w:val="0"/>
          <w:sz w:val="28"/>
          <w:szCs w:val="28"/>
        </w:rPr>
      </w:pPr>
      <w:r>
        <w:rPr>
          <w:rFonts w:ascii="宋体" w:hAnsi="宋体" w:cs="宋体"/>
          <w:color w:val="000000"/>
          <w:kern w:val="0"/>
          <w:sz w:val="28"/>
          <w:szCs w:val="28"/>
        </w:rPr>
        <w:t>2、毕业设计与科研</w:t>
      </w:r>
      <w:r>
        <w:rPr>
          <w:rFonts w:hint="eastAsia" w:ascii="宋体" w:hAnsi="宋体" w:cs="宋体"/>
          <w:color w:val="000000"/>
          <w:kern w:val="0"/>
          <w:sz w:val="28"/>
          <w:szCs w:val="28"/>
        </w:rPr>
        <w:t>项目成果</w:t>
      </w:r>
      <w:r>
        <w:rPr>
          <w:rFonts w:ascii="宋体" w:hAnsi="宋体" w:cs="宋体"/>
          <w:color w:val="000000"/>
          <w:kern w:val="0"/>
          <w:sz w:val="28"/>
          <w:szCs w:val="28"/>
        </w:rPr>
        <w:t>结合</w:t>
      </w:r>
    </w:p>
    <w:p w14:paraId="00C5D7E7">
      <w:pPr>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毕业设计最能体现教学与科研的结合</w:t>
      </w:r>
      <w:r>
        <w:rPr>
          <w:rFonts w:hint="eastAsia" w:ascii="宋体" w:hAnsi="宋体" w:cs="宋体"/>
          <w:color w:val="000000"/>
          <w:kern w:val="0"/>
          <w:sz w:val="28"/>
          <w:szCs w:val="28"/>
        </w:rPr>
        <w:t>，因为这些环节</w:t>
      </w:r>
      <w:r>
        <w:rPr>
          <w:rFonts w:ascii="宋体" w:hAnsi="宋体" w:cs="宋体"/>
          <w:color w:val="000000"/>
          <w:kern w:val="0"/>
          <w:sz w:val="28"/>
          <w:szCs w:val="28"/>
        </w:rPr>
        <w:t>就是培养学生思维能力、动手实践能力和创新能力的过程。</w:t>
      </w:r>
      <w:r>
        <w:rPr>
          <w:rFonts w:hint="eastAsia" w:ascii="宋体" w:hAnsi="宋体" w:cs="宋体"/>
          <w:color w:val="000000"/>
          <w:kern w:val="0"/>
          <w:sz w:val="28"/>
          <w:szCs w:val="28"/>
        </w:rPr>
        <w:t>对工科学生来讲，工程类型的毕业设计选题要占尽可能大的比例，毕业题目如能与教师的科研工作紧密结合，将有利于提高毕业设计环节质量和毕业生的素质。近年来，自己主持或参与了多项科研项目，如前面提到的项目。其成果都用到了指导本科生毕业论文上，使毕业设计的题目大都能够来源于工程实际，来源于行业。</w:t>
      </w:r>
    </w:p>
    <w:p w14:paraId="7ADF7DFD">
      <w:pPr>
        <w:spacing w:line="360" w:lineRule="auto"/>
        <w:ind w:firstLine="560" w:firstLineChars="200"/>
        <w:rPr>
          <w:rFonts w:hint="eastAsia"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将学科前沿技术引入教学</w:t>
      </w:r>
    </w:p>
    <w:p w14:paraId="57B22911">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因为开展科研的需要，要求教师必须对学科前沿技术了解。在《传感器与检测技术》课程中，将机器人传感器、数据融合技术、软测量技术等学科前沿技术作为专题引入到课堂教学中。在《印刷设备控制技术》课程中，将绿色印刷固化技术、印刷设备数字化、智能化、网络化控制技术等学科前沿技术作为专题引入课堂教学。扩展了同学们的学术视野。</w:t>
      </w:r>
    </w:p>
    <w:p w14:paraId="763402BF">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以上是自己关于教风建设的一些心得和体会，不当之处，请批评指正！谢谢！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erdana">
    <w:panose1 w:val="020B0804030504040204"/>
    <w:charset w:val="00"/>
    <w:family w:val="swiss"/>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62687"/>
    <w:multiLevelType w:val="multilevel"/>
    <w:tmpl w:val="2B16268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24F3"/>
    <w:rsid w:val="000024D5"/>
    <w:rsid w:val="0001150E"/>
    <w:rsid w:val="00031DA2"/>
    <w:rsid w:val="00080797"/>
    <w:rsid w:val="000860E8"/>
    <w:rsid w:val="000A4753"/>
    <w:rsid w:val="000A703B"/>
    <w:rsid w:val="000B28E2"/>
    <w:rsid w:val="000B7E3B"/>
    <w:rsid w:val="000C2E48"/>
    <w:rsid w:val="000C6468"/>
    <w:rsid w:val="000D1A04"/>
    <w:rsid w:val="000E3AF2"/>
    <w:rsid w:val="000F084C"/>
    <w:rsid w:val="000F27F8"/>
    <w:rsid w:val="0010796F"/>
    <w:rsid w:val="00122E01"/>
    <w:rsid w:val="00135276"/>
    <w:rsid w:val="0013698F"/>
    <w:rsid w:val="00150E31"/>
    <w:rsid w:val="00153CA1"/>
    <w:rsid w:val="00180B38"/>
    <w:rsid w:val="00182033"/>
    <w:rsid w:val="001974F3"/>
    <w:rsid w:val="001A51E6"/>
    <w:rsid w:val="001A59C7"/>
    <w:rsid w:val="001C0131"/>
    <w:rsid w:val="001C75A6"/>
    <w:rsid w:val="001D1896"/>
    <w:rsid w:val="001D314B"/>
    <w:rsid w:val="001D5CD8"/>
    <w:rsid w:val="0020507C"/>
    <w:rsid w:val="00207E9D"/>
    <w:rsid w:val="002155BC"/>
    <w:rsid w:val="002314CD"/>
    <w:rsid w:val="00234218"/>
    <w:rsid w:val="00243774"/>
    <w:rsid w:val="00252566"/>
    <w:rsid w:val="00261BD8"/>
    <w:rsid w:val="002676E9"/>
    <w:rsid w:val="002750E2"/>
    <w:rsid w:val="002A2D89"/>
    <w:rsid w:val="002A6794"/>
    <w:rsid w:val="002B65A7"/>
    <w:rsid w:val="002B6B37"/>
    <w:rsid w:val="002C7CF8"/>
    <w:rsid w:val="002D48FD"/>
    <w:rsid w:val="002E2062"/>
    <w:rsid w:val="002F5E48"/>
    <w:rsid w:val="00301281"/>
    <w:rsid w:val="00302987"/>
    <w:rsid w:val="00315047"/>
    <w:rsid w:val="00315A69"/>
    <w:rsid w:val="00321E71"/>
    <w:rsid w:val="003263EC"/>
    <w:rsid w:val="003378A0"/>
    <w:rsid w:val="00344E95"/>
    <w:rsid w:val="00357D07"/>
    <w:rsid w:val="00360216"/>
    <w:rsid w:val="00366395"/>
    <w:rsid w:val="003667CE"/>
    <w:rsid w:val="00380601"/>
    <w:rsid w:val="003819DD"/>
    <w:rsid w:val="00384E24"/>
    <w:rsid w:val="00386018"/>
    <w:rsid w:val="003A5C24"/>
    <w:rsid w:val="003A6188"/>
    <w:rsid w:val="003D736D"/>
    <w:rsid w:val="003E4439"/>
    <w:rsid w:val="003E4ED6"/>
    <w:rsid w:val="003F687E"/>
    <w:rsid w:val="004100CD"/>
    <w:rsid w:val="00410DAF"/>
    <w:rsid w:val="00416B51"/>
    <w:rsid w:val="00427FEA"/>
    <w:rsid w:val="004373BD"/>
    <w:rsid w:val="0044204F"/>
    <w:rsid w:val="00444DE1"/>
    <w:rsid w:val="00454E5B"/>
    <w:rsid w:val="00456095"/>
    <w:rsid w:val="0046275B"/>
    <w:rsid w:val="00465FC8"/>
    <w:rsid w:val="00472B0B"/>
    <w:rsid w:val="004A5F72"/>
    <w:rsid w:val="004B6D45"/>
    <w:rsid w:val="004C23F5"/>
    <w:rsid w:val="004D1C11"/>
    <w:rsid w:val="00507A97"/>
    <w:rsid w:val="00524BF1"/>
    <w:rsid w:val="005305DF"/>
    <w:rsid w:val="00546C1E"/>
    <w:rsid w:val="00551F48"/>
    <w:rsid w:val="0055607B"/>
    <w:rsid w:val="005746B5"/>
    <w:rsid w:val="005B2172"/>
    <w:rsid w:val="005C0791"/>
    <w:rsid w:val="005C5E3C"/>
    <w:rsid w:val="005D1C76"/>
    <w:rsid w:val="005D63AA"/>
    <w:rsid w:val="005D7FA3"/>
    <w:rsid w:val="005E05DC"/>
    <w:rsid w:val="005E7ACB"/>
    <w:rsid w:val="005F1DBA"/>
    <w:rsid w:val="005F4997"/>
    <w:rsid w:val="00602587"/>
    <w:rsid w:val="0060473C"/>
    <w:rsid w:val="006165C0"/>
    <w:rsid w:val="00616964"/>
    <w:rsid w:val="00616FB2"/>
    <w:rsid w:val="0062295D"/>
    <w:rsid w:val="0064710E"/>
    <w:rsid w:val="00650376"/>
    <w:rsid w:val="006521A7"/>
    <w:rsid w:val="0065245C"/>
    <w:rsid w:val="0065303E"/>
    <w:rsid w:val="00653A89"/>
    <w:rsid w:val="006563B8"/>
    <w:rsid w:val="006676E4"/>
    <w:rsid w:val="006724F3"/>
    <w:rsid w:val="006836B8"/>
    <w:rsid w:val="00694CC7"/>
    <w:rsid w:val="006C378F"/>
    <w:rsid w:val="006C5F1F"/>
    <w:rsid w:val="006D1497"/>
    <w:rsid w:val="006D2CD4"/>
    <w:rsid w:val="006D49E7"/>
    <w:rsid w:val="006D4FA4"/>
    <w:rsid w:val="006E2A4F"/>
    <w:rsid w:val="006E479B"/>
    <w:rsid w:val="006E5189"/>
    <w:rsid w:val="006E6953"/>
    <w:rsid w:val="006E7349"/>
    <w:rsid w:val="00701D5B"/>
    <w:rsid w:val="00705E74"/>
    <w:rsid w:val="007070CC"/>
    <w:rsid w:val="007115B2"/>
    <w:rsid w:val="00714FEA"/>
    <w:rsid w:val="00716F8C"/>
    <w:rsid w:val="007240BF"/>
    <w:rsid w:val="00724A2D"/>
    <w:rsid w:val="00753705"/>
    <w:rsid w:val="00767AB5"/>
    <w:rsid w:val="007807D1"/>
    <w:rsid w:val="00795F8A"/>
    <w:rsid w:val="007A0CFA"/>
    <w:rsid w:val="007A3D7B"/>
    <w:rsid w:val="007D0E41"/>
    <w:rsid w:val="007D57F0"/>
    <w:rsid w:val="007E0484"/>
    <w:rsid w:val="007E4098"/>
    <w:rsid w:val="007F1048"/>
    <w:rsid w:val="008208A9"/>
    <w:rsid w:val="008214F6"/>
    <w:rsid w:val="00823AB5"/>
    <w:rsid w:val="00833466"/>
    <w:rsid w:val="00835F70"/>
    <w:rsid w:val="00841177"/>
    <w:rsid w:val="008415C1"/>
    <w:rsid w:val="008444F6"/>
    <w:rsid w:val="00865C86"/>
    <w:rsid w:val="0088357C"/>
    <w:rsid w:val="00894814"/>
    <w:rsid w:val="008B2DA3"/>
    <w:rsid w:val="008D611E"/>
    <w:rsid w:val="008E5DE5"/>
    <w:rsid w:val="008F0060"/>
    <w:rsid w:val="008F0AA8"/>
    <w:rsid w:val="008F21B8"/>
    <w:rsid w:val="008F67C1"/>
    <w:rsid w:val="00913269"/>
    <w:rsid w:val="00916404"/>
    <w:rsid w:val="00926970"/>
    <w:rsid w:val="0093335C"/>
    <w:rsid w:val="0093679F"/>
    <w:rsid w:val="00936AB3"/>
    <w:rsid w:val="00946C2F"/>
    <w:rsid w:val="0095422B"/>
    <w:rsid w:val="00960D44"/>
    <w:rsid w:val="00966CEB"/>
    <w:rsid w:val="00972141"/>
    <w:rsid w:val="00992991"/>
    <w:rsid w:val="00992C11"/>
    <w:rsid w:val="009A1E43"/>
    <w:rsid w:val="009E26C7"/>
    <w:rsid w:val="009E748B"/>
    <w:rsid w:val="009F0A57"/>
    <w:rsid w:val="009F63EE"/>
    <w:rsid w:val="009F6BB6"/>
    <w:rsid w:val="00A45827"/>
    <w:rsid w:val="00A50F57"/>
    <w:rsid w:val="00A92951"/>
    <w:rsid w:val="00AB11B8"/>
    <w:rsid w:val="00AD0165"/>
    <w:rsid w:val="00AD6DF5"/>
    <w:rsid w:val="00AE0C9D"/>
    <w:rsid w:val="00AE79B2"/>
    <w:rsid w:val="00B0578C"/>
    <w:rsid w:val="00B224CB"/>
    <w:rsid w:val="00B41C76"/>
    <w:rsid w:val="00B435D7"/>
    <w:rsid w:val="00B52126"/>
    <w:rsid w:val="00B634E2"/>
    <w:rsid w:val="00B71D1B"/>
    <w:rsid w:val="00BA68EE"/>
    <w:rsid w:val="00BB3587"/>
    <w:rsid w:val="00BB5AC2"/>
    <w:rsid w:val="00BD32E4"/>
    <w:rsid w:val="00BE0B60"/>
    <w:rsid w:val="00BF2794"/>
    <w:rsid w:val="00C1287C"/>
    <w:rsid w:val="00C542B1"/>
    <w:rsid w:val="00C57159"/>
    <w:rsid w:val="00C7037E"/>
    <w:rsid w:val="00C7044D"/>
    <w:rsid w:val="00C70506"/>
    <w:rsid w:val="00C85C9E"/>
    <w:rsid w:val="00C939CC"/>
    <w:rsid w:val="00C94D2C"/>
    <w:rsid w:val="00CB1714"/>
    <w:rsid w:val="00CB5270"/>
    <w:rsid w:val="00CD5461"/>
    <w:rsid w:val="00CE6EA8"/>
    <w:rsid w:val="00CF7422"/>
    <w:rsid w:val="00D00EF4"/>
    <w:rsid w:val="00D025CE"/>
    <w:rsid w:val="00D05F2C"/>
    <w:rsid w:val="00D52FC7"/>
    <w:rsid w:val="00D54C9F"/>
    <w:rsid w:val="00D56BA8"/>
    <w:rsid w:val="00D57C6C"/>
    <w:rsid w:val="00D822EA"/>
    <w:rsid w:val="00DB6D99"/>
    <w:rsid w:val="00DB6EE7"/>
    <w:rsid w:val="00DB76D8"/>
    <w:rsid w:val="00DE0B47"/>
    <w:rsid w:val="00DE1C8B"/>
    <w:rsid w:val="00DE2701"/>
    <w:rsid w:val="00DE46DC"/>
    <w:rsid w:val="00DE717D"/>
    <w:rsid w:val="00E020A7"/>
    <w:rsid w:val="00E12EBF"/>
    <w:rsid w:val="00E5257D"/>
    <w:rsid w:val="00E65AD0"/>
    <w:rsid w:val="00E665DB"/>
    <w:rsid w:val="00E67135"/>
    <w:rsid w:val="00E87066"/>
    <w:rsid w:val="00EA25CD"/>
    <w:rsid w:val="00EA43B8"/>
    <w:rsid w:val="00EB4E1D"/>
    <w:rsid w:val="00EC229B"/>
    <w:rsid w:val="00EC67C3"/>
    <w:rsid w:val="00ED699C"/>
    <w:rsid w:val="00EE4B54"/>
    <w:rsid w:val="00EE62D6"/>
    <w:rsid w:val="00EF04AD"/>
    <w:rsid w:val="00F1313D"/>
    <w:rsid w:val="00F150FC"/>
    <w:rsid w:val="00F205D1"/>
    <w:rsid w:val="00F32DDE"/>
    <w:rsid w:val="00F37733"/>
    <w:rsid w:val="00F40296"/>
    <w:rsid w:val="00F472EA"/>
    <w:rsid w:val="00F53E84"/>
    <w:rsid w:val="00F55692"/>
    <w:rsid w:val="00F608CC"/>
    <w:rsid w:val="00F63AFA"/>
    <w:rsid w:val="00F63F07"/>
    <w:rsid w:val="00F8265F"/>
    <w:rsid w:val="00FA20E0"/>
    <w:rsid w:val="00FE4255"/>
    <w:rsid w:val="00FE6735"/>
    <w:rsid w:val="7BDFF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iPriority w:val="0"/>
    <w:pPr>
      <w:spacing w:line="360" w:lineRule="auto"/>
    </w:pPr>
    <w:rPr>
      <w:rFonts w:ascii="宋体" w:hAnsi="宋体"/>
      <w:bCs/>
      <w:sz w:val="24"/>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apple-converted-space"/>
    <w:basedOn w:val="6"/>
    <w:uiPriority w:val="0"/>
  </w:style>
  <w:style w:type="character" w:customStyle="1" w:styleId="11">
    <w:name w:val="正文文本 Char"/>
    <w:basedOn w:val="6"/>
    <w:link w:val="2"/>
    <w:semiHidden/>
    <w:uiPriority w:val="0"/>
    <w:rPr>
      <w:rFonts w:ascii="宋体" w:hAnsi="宋体" w:eastAsia="宋体" w:cs="Times New Roman"/>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344</Words>
  <Characters>1966</Characters>
  <Lines>16</Lines>
  <Paragraphs>4</Paragraphs>
  <TotalTime>32</TotalTime>
  <ScaleCrop>false</ScaleCrop>
  <LinksUpToDate>false</LinksUpToDate>
  <CharactersWithSpaces>2306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2016-05-13T12:00:00Z</dcterms:created>
  <dc:creator>dell01</dc:creator>
  <cp:lastModifiedBy>WINNER ❤</cp:lastModifiedBy>
  <cp:lastPrinted>2016-05-10T15:47:00Z</cp:lastPrinted>
  <dcterms:modified xsi:type="dcterms:W3CDTF">2026-03-30T08:51:30Z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42246732EF71392112C9C9694EA06CEC_42</vt:lpwstr>
  </property>
</Properties>
</file>